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Правовое регулирование государственной и муниципальной службы</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«Правовое регулирование государственной и муниципальной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«Правовое регулирование государственной и муниципальной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«Правовое регулирование государственной и муниципальной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«Правовое регулирование государственной и муниципальной службы» относится к обязательной части, является дисциплиной Блока Б1. «Дисциплины (модули)». Модуль"Регулирование государственной гражданской и муниципальной службы"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Конституционное право</w:t>
            </w:r>
          </w:p>
          <w:p>
            <w:pPr>
              <w:jc w:val="center"/>
              <w:spacing w:after="0" w:line="240" w:lineRule="auto"/>
              <w:rPr>
                <w:sz w:val="22"/>
                <w:szCs w:val="22"/>
              </w:rPr>
            </w:pPr>
            <w:r>
              <w:rPr>
                <w:rFonts w:ascii="Times New Roman" w:hAnsi="Times New Roman" w:cs="Times New Roman"/>
                <w:color w:val="#000000"/>
                <w:sz w:val="22"/>
                <w:szCs w:val="22"/>
              </w:rPr>
              <w:t> Правоведение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Муниципальная служба и местное самоуправление</w:t>
            </w:r>
          </w:p>
          <w:p>
            <w:pPr>
              <w:jc w:val="center"/>
              <w:spacing w:after="0" w:line="240" w:lineRule="auto"/>
              <w:rPr>
                <w:sz w:val="22"/>
                <w:szCs w:val="22"/>
              </w:rPr>
            </w:pPr>
            <w:r>
              <w:rPr>
                <w:rFonts w:ascii="Times New Roman" w:hAnsi="Times New Roman" w:cs="Times New Roman"/>
                <w:color w:val="#000000"/>
                <w:sz w:val="22"/>
                <w:szCs w:val="22"/>
              </w:rPr>
              <w:t> Нормирование и оплата труда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Правовая и антикоррупционная экспертиза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публично- правовой, организационный и социальный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формирования и развития государственной службы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Правовой статус государственного гражданского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Прохождение государственной гражданской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правового регулирования муниципальной службы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Реформирования государственной службы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134.88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558.306"/>
        </w:trPr>
        <w:tc>
          <w:tcPr>
            <w:tcW w:w="9654" w:type="dxa"/>
            <w:tcBorders>
</w:tcBorders>
            <w:vMerge/>
            <w:shd w:val="clear" w:color="#000000" w:fill="#FFFFFF"/>
            <w:vAlign w:val="top"/>
            <w:tcMar>
              <w:left w:w="34" w:type="dxa"/>
              <w:right w:w="34" w:type="dxa"/>
            </w:tcMar>
          </w:tcP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службы. Характеристика государственной службы как профессиональной служебной деятельности, направленной на обеспечение полномочий государственных органов. Административный характер государственной службы. Место и роль государственной службы в государственном управлении. Функции и содержание государственной службы. Политические и правовые учения о государственной службе: концепция рациональной бюрократии М. Вебера, марксизм о государственной службе. Развитие теории бюрократии во второй половине XX века: концепции «плоских структур», менеджеризма, «отзывчивой» бюрократии. Исследования природы, сущности и истоков бюрократизма на государственной службе.</w:t>
            </w:r>
          </w:p>
          <w:p>
            <w:pPr>
              <w:jc w:val="both"/>
              <w:spacing w:after="0" w:line="240" w:lineRule="auto"/>
              <w:rPr>
                <w:sz w:val="24"/>
                <w:szCs w:val="24"/>
              </w:rPr>
            </w:pPr>
            <w:r>
              <w:rPr>
                <w:rFonts w:ascii="Times New Roman" w:hAnsi="Times New Roman" w:cs="Times New Roman"/>
                <w:color w:val="#000000"/>
                <w:sz w:val="24"/>
                <w:szCs w:val="24"/>
              </w:rPr>
              <w:t> Виды государственной службы: государственная гражданская, военная и правоохранительная служба. Их особенности. Единство системы и взаимосвязь между различными видами государственной службы. Понятие и сущность государственной гражданской службы как публично-правового, организационного и социального института. Определение «социального института». Оказание услуг как главное свойство государственной гражданской службы.</w:t>
            </w:r>
          </w:p>
          <w:p>
            <w:pPr>
              <w:jc w:val="both"/>
              <w:spacing w:after="0" w:line="240" w:lineRule="auto"/>
              <w:rPr>
                <w:sz w:val="24"/>
                <w:szCs w:val="24"/>
              </w:rPr>
            </w:pPr>
            <w:r>
              <w:rPr>
                <w:rFonts w:ascii="Times New Roman" w:hAnsi="Times New Roman" w:cs="Times New Roman"/>
                <w:color w:val="#000000"/>
                <w:sz w:val="24"/>
                <w:szCs w:val="24"/>
              </w:rPr>
              <w:t> Вопросы деполитизации и департизации государственной гражданской службы. Упорядочение, согласованность и направленность в деятельности государственной гражданской службы. Цели, задачи, уровни и функции управления государственной гражданской службой. Двухуровневое построение государственной гражданской службы в РФ. Принципы государственной гражданской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основ государственной службы в допетровский период. Табель о рангах: ее основные базовые положения. Дореволюционное законодательство о государственной службе. Дореволюционное российское чиновничество. Назначение на должность и правила чинопроизводства.</w:t>
            </w:r>
          </w:p>
          <w:p>
            <w:pPr>
              <w:jc w:val="both"/>
              <w:spacing w:after="0" w:line="240" w:lineRule="auto"/>
              <w:rPr>
                <w:sz w:val="24"/>
                <w:szCs w:val="24"/>
              </w:rPr>
            </w:pPr>
            <w:r>
              <w:rPr>
                <w:rFonts w:ascii="Times New Roman" w:hAnsi="Times New Roman" w:cs="Times New Roman"/>
                <w:color w:val="#000000"/>
                <w:sz w:val="24"/>
                <w:szCs w:val="24"/>
              </w:rPr>
              <w:t> Ограничения, связанные с государственной службой. Ответственность чиновников. Поощрения и награды на государственной службе. Борьба с взяточничеством. Окончание государственной службы. Управление государственной службой. Государственная служба в советский период. Правовые основы государственной службы. Правовое положение государственных служащих. Становление российского законодательства о государственной службе</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Конституционные основы государственной службы в Российской Федерации. Конституционный принцип равного доступа к государственной службе. Разграничение предметов ведения и полномочий между Российской Федерацией и ее субъектами по вопросам государственной службы. Законодательство Российской Федерации о государственной службе. Подзаконные акты о государственной службе.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Государственная должность и должность государственной службы, их различие. Нормативно-правовые основы замещения государственных должностей Российской Федерации и должностей государственной службы. Категории и группы должностей гражданской службы. Реестр должностей федеральной государственной гражданской службы и реестр должностей государственной гражданской службы субъектов РФ. Классные чины гражданской службы, порядок их присвоения. Квалификационные требования к должностям гражданской службы.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1346.3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права и обязанности государственного гражданского служащего. Ограничения и запреты, связанные с гражданской службой. Требования к служебному поведению гражданского служащего. Государственные гарантии на гражданской службе: служебное время и время отдыха, продолжительность отпуска, финансовое обеспечение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оплата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этапы и условия прохождения государственной гражданской  службы. Поступление на государственную гражданскую службу. Принципы отбора  лиц на государственную службу, прохождения и прекращения государственной  службы. Формирование кадрового резерва и особенности работы с ним.  Поступление на гражданскую службу. Конкурс как способ замещения должностей  на государственной гражданской службе.</w:t>
            </w:r>
          </w:p>
          <w:p>
            <w:pPr>
              <w:jc w:val="both"/>
              <w:spacing w:after="0" w:line="240" w:lineRule="auto"/>
              <w:rPr>
                <w:sz w:val="24"/>
                <w:szCs w:val="24"/>
              </w:rPr>
            </w:pPr>
            <w:r>
              <w:rPr>
                <w:rFonts w:ascii="Times New Roman" w:hAnsi="Times New Roman" w:cs="Times New Roman"/>
                <w:color w:val="#000000"/>
                <w:sz w:val="24"/>
                <w:szCs w:val="24"/>
              </w:rPr>
              <w:t> Служебный контракт: понятие, содержание и форма, срок действия. Заключение служебного контракта. Испытание  при приеме на гражданскую службу. Изменение существенных условий служебного контракта. Прекращение служебного контракта. Прохождение гражданской службы. Должностной регламент. Аттестация гражданских служащих. Квалификационный экзамен. Денежное содержание  гражданского служащего. Карьера государственного служащего и ее планирование.</w:t>
            </w:r>
          </w:p>
          <w:p>
            <w:pPr>
              <w:jc w:val="both"/>
              <w:spacing w:after="0" w:line="240" w:lineRule="auto"/>
              <w:rPr>
                <w:sz w:val="24"/>
                <w:szCs w:val="24"/>
              </w:rPr>
            </w:pPr>
            <w:r>
              <w:rPr>
                <w:rFonts w:ascii="Times New Roman" w:hAnsi="Times New Roman" w:cs="Times New Roman"/>
                <w:color w:val="#000000"/>
                <w:sz w:val="24"/>
                <w:szCs w:val="24"/>
              </w:rPr>
              <w:t> Понятие и сущность конфликта интересов на государственной гражданской службе. Урегулирование конфликта интересов. Положения об установлении мер по  недопущению возникновения конфликта интересов. Рассмотрение индивидуальных  служебных споров. Специфика прохождения государственной службы в субъектах  Российской Федерации.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Муниципальная служба как особый вид публичной службы. Правовые основы муниципальной службы в Российской Федерации: Конституция Российской Федерации, федеральное законодательство, иные нормативные правовые акты Российской Федерации, конституции (уставы), законы и иные нормативные правовые акты субъектов Российской Федерации, уставы муниципальных образований, решения, принятые на сходах граждан, и иные муниципальные правовые акты.</w:t>
            </w:r>
          </w:p>
          <w:p>
            <w:pPr>
              <w:jc w:val="both"/>
              <w:spacing w:after="0" w:line="240" w:lineRule="auto"/>
              <w:rPr>
                <w:sz w:val="24"/>
                <w:szCs w:val="24"/>
              </w:rPr>
            </w:pPr>
            <w:r>
              <w:rPr>
                <w:rFonts w:ascii="Times New Roman" w:hAnsi="Times New Roman" w:cs="Times New Roman"/>
                <w:color w:val="#000000"/>
                <w:sz w:val="24"/>
                <w:szCs w:val="24"/>
              </w:rPr>
              <w:t> Основные принципы муниципальной службы. Особенности муниципальной службы. Взаимосвязь муниципальной и государственной гражданской службы. Единство основных квалификационных требований к должностям гражданской службы и должностям муниципальной службы. Единство ограничений и обязательств при прохождении гражданской службы и муниципальной службы. Единство требований к профессиональной подготовке, переподготовке и повышению квалификации гражданских служащих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Учет стажа муниципальной службы при исчислении стажа гражданской службы и стажа гражданской службы при исчислении стажа муниципальной службы. Соотносительность основных условий оплаты труда и социальных гарантий гражданских служащих и муниципальных служащих. Соотносительность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место контроля в системе государственной службы РФ. Административная юстиция как форма общественного контроля. Судебный контроль. Внутренний (внутриведомственный) контроль. Контроль омбудсмена.</w:t>
            </w:r>
          </w:p>
          <w:p>
            <w:pPr>
              <w:jc w:val="both"/>
              <w:spacing w:after="0" w:line="240" w:lineRule="auto"/>
              <w:rPr>
                <w:sz w:val="24"/>
                <w:szCs w:val="24"/>
              </w:rPr>
            </w:pPr>
            <w:r>
              <w:rPr>
                <w:rFonts w:ascii="Times New Roman" w:hAnsi="Times New Roman" w:cs="Times New Roman"/>
                <w:color w:val="#000000"/>
                <w:sz w:val="24"/>
                <w:szCs w:val="24"/>
              </w:rPr>
              <w:t> Прокурорский надзор. Социальный контроль как форма проявления демократизма государства.</w:t>
            </w:r>
          </w:p>
          <w:p>
            <w:pPr>
              <w:jc w:val="both"/>
              <w:spacing w:after="0" w:line="240" w:lineRule="auto"/>
              <w:rPr>
                <w:sz w:val="24"/>
                <w:szCs w:val="24"/>
              </w:rPr>
            </w:pPr>
            <w:r>
              <w:rPr>
                <w:rFonts w:ascii="Times New Roman" w:hAnsi="Times New Roman" w:cs="Times New Roman"/>
                <w:color w:val="#000000"/>
                <w:sz w:val="24"/>
                <w:szCs w:val="24"/>
              </w:rPr>
              <w:t> Ответственность государственных и муниципальных служащих. Виды юридической ответственности государственных и муниципальных служащих: дисциплинарная, административная, уголовная, гражданско- правовая.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Административная реформа и реформа государственной службы. Нерешенные проблемы законодательства о государственной службе: отсутствие комплексной нормативно- правовой основы регулирования государственной службы; противоречивость и пробельность законодательства.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реформирования: разработка эффективных механизмов проведения кадровой политики; формирование системы стимулирования государственных служащих, базирующейся на показателях результативности, должностных регламентах, а также срочных служебных контрактах с ведущими сотрудниками; формирование системы управления государственной службой и др.</w:t>
            </w:r>
          </w:p>
          <w:p>
            <w:pPr>
              <w:jc w:val="both"/>
              <w:spacing w:after="0" w:line="240" w:lineRule="auto"/>
              <w:rPr>
                <w:sz w:val="24"/>
                <w:szCs w:val="24"/>
              </w:rPr>
            </w:pPr>
            <w:r>
              <w:rPr>
                <w:rFonts w:ascii="Times New Roman" w:hAnsi="Times New Roman" w:cs="Times New Roman"/>
                <w:color w:val="#000000"/>
                <w:sz w:val="24"/>
                <w:szCs w:val="24"/>
              </w:rPr>
              <w:t> Правовые средства борьбы с коррупцией и бюрократизмом на государственной службе: максимально возможная деперсонализация взаимодействия государственных служащих с гражданами и организациями; детальная регламентация процедуры взаимодействия с потребителями государственных услуг; деление административно-управленческих процедур на стадии с их закреплением за независимыми друг от друга должностными лицами для обеспечения взаимного контроля; ротация должностных лиц. Проблема открытости государственной службы. Проблема этики на государственной службе.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публично- правовой, организационный и социальный институт</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Политика и аппарат государственного управления в системе властных отношений.</w:t>
            </w:r>
          </w:p>
          <w:p>
            <w:pPr>
              <w:jc w:val="both"/>
              <w:spacing w:after="0" w:line="240" w:lineRule="auto"/>
              <w:rPr>
                <w:sz w:val="24"/>
                <w:szCs w:val="24"/>
              </w:rPr>
            </w:pPr>
            <w:r>
              <w:rPr>
                <w:rFonts w:ascii="Times New Roman" w:hAnsi="Times New Roman" w:cs="Times New Roman"/>
                <w:color w:val="#000000"/>
                <w:sz w:val="24"/>
                <w:szCs w:val="24"/>
              </w:rPr>
              <w:t> 2.	Анализ возможностей ограничения власти бюрократии и социальные последствия господства чиновников.</w:t>
            </w:r>
          </w:p>
          <w:p>
            <w:pPr>
              <w:jc w:val="both"/>
              <w:spacing w:after="0" w:line="240" w:lineRule="auto"/>
              <w:rPr>
                <w:sz w:val="24"/>
                <w:szCs w:val="24"/>
              </w:rPr>
            </w:pPr>
            <w:r>
              <w:rPr>
                <w:rFonts w:ascii="Times New Roman" w:hAnsi="Times New Roman" w:cs="Times New Roman"/>
                <w:color w:val="#000000"/>
                <w:sz w:val="24"/>
                <w:szCs w:val="24"/>
              </w:rPr>
              <w:t> 3.	Модели взаимоотношений политиков и чиновников.</w:t>
            </w:r>
          </w:p>
          <w:p>
            <w:pPr>
              <w:jc w:val="both"/>
              <w:spacing w:after="0" w:line="240" w:lineRule="auto"/>
              <w:rPr>
                <w:sz w:val="24"/>
                <w:szCs w:val="24"/>
              </w:rPr>
            </w:pPr>
            <w:r>
              <w:rPr>
                <w:rFonts w:ascii="Times New Roman" w:hAnsi="Times New Roman" w:cs="Times New Roman"/>
                <w:color w:val="#000000"/>
                <w:sz w:val="24"/>
                <w:szCs w:val="24"/>
              </w:rPr>
              <w:t> 4.	Концептуальная конструкция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Предпосылки разделения должностей на политические и административные.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формирования и развития государственной службы в России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Возникновение и развитие приказной системы управления в России. Дьяки и подьячие.</w:t>
            </w:r>
          </w:p>
          <w:p>
            <w:pPr>
              <w:jc w:val="both"/>
              <w:spacing w:after="0" w:line="240" w:lineRule="auto"/>
              <w:rPr>
                <w:sz w:val="24"/>
                <w:szCs w:val="24"/>
              </w:rPr>
            </w:pPr>
            <w:r>
              <w:rPr>
                <w:rFonts w:ascii="Times New Roman" w:hAnsi="Times New Roman" w:cs="Times New Roman"/>
                <w:color w:val="#000000"/>
                <w:sz w:val="24"/>
                <w:szCs w:val="24"/>
              </w:rPr>
              <w:t> 2.	Соборное уложение 1649 г. и его роль в правовом регулировании системы управления в России</w:t>
            </w:r>
          </w:p>
          <w:p>
            <w:pPr>
              <w:jc w:val="both"/>
              <w:spacing w:after="0" w:line="240" w:lineRule="auto"/>
              <w:rPr>
                <w:sz w:val="24"/>
                <w:szCs w:val="24"/>
              </w:rPr>
            </w:pPr>
            <w:r>
              <w:rPr>
                <w:rFonts w:ascii="Times New Roman" w:hAnsi="Times New Roman" w:cs="Times New Roman"/>
                <w:color w:val="#000000"/>
                <w:sz w:val="24"/>
                <w:szCs w:val="24"/>
              </w:rPr>
              <w:t> 3.	Утверждение абсолютной монархии в России: роль и значение чиновничества.</w:t>
            </w:r>
          </w:p>
          <w:p>
            <w:pPr>
              <w:jc w:val="both"/>
              <w:spacing w:after="0" w:line="240" w:lineRule="auto"/>
              <w:rPr>
                <w:sz w:val="24"/>
                <w:szCs w:val="24"/>
              </w:rPr>
            </w:pPr>
            <w:r>
              <w:rPr>
                <w:rFonts w:ascii="Times New Roman" w:hAnsi="Times New Roman" w:cs="Times New Roman"/>
                <w:color w:val="#000000"/>
                <w:sz w:val="24"/>
                <w:szCs w:val="24"/>
              </w:rPr>
              <w:t> 4.	Значение реформ Петра Великого: Табель о рангах» 1722 г. как законодательное оформление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5.	История борьбы с коррупцией в среде российского чиновничества.</w:t>
            </w:r>
          </w:p>
          <w:p>
            <w:pPr>
              <w:jc w:val="both"/>
              <w:spacing w:after="0" w:line="240" w:lineRule="auto"/>
              <w:rPr>
                <w:sz w:val="24"/>
                <w:szCs w:val="24"/>
              </w:rPr>
            </w:pPr>
            <w:r>
              <w:rPr>
                <w:rFonts w:ascii="Times New Roman" w:hAnsi="Times New Roman" w:cs="Times New Roman"/>
                <w:color w:val="#000000"/>
                <w:sz w:val="24"/>
                <w:szCs w:val="24"/>
              </w:rPr>
              <w:t> 6.	Российская бюрократия в условиях эволюции государственной</w:t>
            </w:r>
          </w:p>
          <w:p>
            <w:pPr>
              <w:jc w:val="both"/>
              <w:spacing w:after="0" w:line="240" w:lineRule="auto"/>
              <w:rPr>
                <w:sz w:val="24"/>
                <w:szCs w:val="24"/>
              </w:rPr>
            </w:pPr>
            <w:r>
              <w:rPr>
                <w:rFonts w:ascii="Times New Roman" w:hAnsi="Times New Roman" w:cs="Times New Roman"/>
                <w:color w:val="#000000"/>
                <w:sz w:val="24"/>
                <w:szCs w:val="24"/>
              </w:rPr>
              <w:t> 7.	власти и управления второй половины XIX – начала XX вв.</w:t>
            </w:r>
          </w:p>
          <w:p>
            <w:pPr>
              <w:jc w:val="both"/>
              <w:spacing w:after="0" w:line="240" w:lineRule="auto"/>
              <w:rPr>
                <w:sz w:val="24"/>
                <w:szCs w:val="24"/>
              </w:rPr>
            </w:pPr>
            <w:r>
              <w:rPr>
                <w:rFonts w:ascii="Times New Roman" w:hAnsi="Times New Roman" w:cs="Times New Roman"/>
                <w:color w:val="#000000"/>
                <w:sz w:val="24"/>
                <w:szCs w:val="24"/>
              </w:rPr>
              <w:t> 8.	Конституция 1936 г. и реорганизация системы государственного управления на принципах командно-бюрократического централизма.</w:t>
            </w:r>
          </w:p>
          <w:p>
            <w:pPr>
              <w:jc w:val="both"/>
              <w:spacing w:after="0" w:line="240" w:lineRule="auto"/>
              <w:rPr>
                <w:sz w:val="24"/>
                <w:szCs w:val="24"/>
              </w:rPr>
            </w:pPr>
            <w:r>
              <w:rPr>
                <w:rFonts w:ascii="Times New Roman" w:hAnsi="Times New Roman" w:cs="Times New Roman"/>
                <w:color w:val="#000000"/>
                <w:sz w:val="24"/>
                <w:szCs w:val="24"/>
              </w:rPr>
              <w:t> 9.	Отечественный административно-чиновничий аппарат на стыке эпох: от конца «эпохи застоя» к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государственной службы в РФ. Государственная должность и должность гражданской службы: понятие, классификация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Конституционные основы государственной службы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2.	Разграничение предметов ведения и полномочий между Российской Федерацией и ее субъектами по вопросам государственной службы.</w:t>
            </w:r>
          </w:p>
          <w:p>
            <w:pPr>
              <w:jc w:val="both"/>
              <w:spacing w:after="0" w:line="240" w:lineRule="auto"/>
              <w:rPr>
                <w:sz w:val="24"/>
                <w:szCs w:val="24"/>
              </w:rPr>
            </w:pPr>
            <w:r>
              <w:rPr>
                <w:rFonts w:ascii="Times New Roman" w:hAnsi="Times New Roman" w:cs="Times New Roman"/>
                <w:color w:val="#000000"/>
                <w:sz w:val="24"/>
                <w:szCs w:val="24"/>
              </w:rPr>
              <w:t> 3.	Законодательство Российской Федерации о государственной службе. Подзаконные акты о государственной службе (общий обзор).</w:t>
            </w:r>
          </w:p>
          <w:p>
            <w:pPr>
              <w:jc w:val="both"/>
              <w:spacing w:after="0" w:line="240" w:lineRule="auto"/>
              <w:rPr>
                <w:sz w:val="24"/>
                <w:szCs w:val="24"/>
              </w:rPr>
            </w:pPr>
            <w:r>
              <w:rPr>
                <w:rFonts w:ascii="Times New Roman" w:hAnsi="Times New Roman" w:cs="Times New Roman"/>
                <w:color w:val="#000000"/>
                <w:sz w:val="24"/>
                <w:szCs w:val="24"/>
              </w:rPr>
              <w:t> 4.	ФЗ «О государственной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5.	ФЗ «О государственной гражданской службе РФ»: основные положения.</w:t>
            </w:r>
          </w:p>
          <w:p>
            <w:pPr>
              <w:jc w:val="both"/>
              <w:spacing w:after="0" w:line="240" w:lineRule="auto"/>
              <w:rPr>
                <w:sz w:val="24"/>
                <w:szCs w:val="24"/>
              </w:rPr>
            </w:pPr>
            <w:r>
              <w:rPr>
                <w:rFonts w:ascii="Times New Roman" w:hAnsi="Times New Roman" w:cs="Times New Roman"/>
                <w:color w:val="#000000"/>
                <w:sz w:val="24"/>
                <w:szCs w:val="24"/>
              </w:rPr>
              <w:t> 6.	Законодательство о гражданской службе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7.	Проблемы создания комплексной нормативной основы государственной службы в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Правовой статус государственного гражданского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права государственного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2.	Основные обязанности государственного гражданского служащего Ограничения и запреты, налагаемые на государственных гражданских и муниципальных служащих.</w:t>
            </w:r>
          </w:p>
          <w:p>
            <w:pPr>
              <w:jc w:val="both"/>
              <w:spacing w:after="0" w:line="240" w:lineRule="auto"/>
              <w:rPr>
                <w:sz w:val="24"/>
                <w:szCs w:val="24"/>
              </w:rPr>
            </w:pPr>
            <w:r>
              <w:rPr>
                <w:rFonts w:ascii="Times New Roman" w:hAnsi="Times New Roman" w:cs="Times New Roman"/>
                <w:color w:val="#000000"/>
                <w:sz w:val="24"/>
                <w:szCs w:val="24"/>
              </w:rPr>
              <w:t> 3.	Требования к служебному поведению гражданского служащего.</w:t>
            </w:r>
          </w:p>
          <w:p>
            <w:pPr>
              <w:jc w:val="both"/>
              <w:spacing w:after="0" w:line="240" w:lineRule="auto"/>
              <w:rPr>
                <w:sz w:val="24"/>
                <w:szCs w:val="24"/>
              </w:rPr>
            </w:pPr>
            <w:r>
              <w:rPr>
                <w:rFonts w:ascii="Times New Roman" w:hAnsi="Times New Roman" w:cs="Times New Roman"/>
                <w:color w:val="#000000"/>
                <w:sz w:val="24"/>
                <w:szCs w:val="24"/>
              </w:rPr>
              <w:t> 4.	Конфликт интересов на гражданской службе и особенности его урегулирования</w:t>
            </w:r>
          </w:p>
          <w:p>
            <w:pPr>
              <w:jc w:val="both"/>
              <w:spacing w:after="0" w:line="240" w:lineRule="auto"/>
              <w:rPr>
                <w:sz w:val="24"/>
                <w:szCs w:val="24"/>
              </w:rPr>
            </w:pPr>
            <w:r>
              <w:rPr>
                <w:rFonts w:ascii="Times New Roman" w:hAnsi="Times New Roman" w:cs="Times New Roman"/>
                <w:color w:val="#000000"/>
                <w:sz w:val="24"/>
                <w:szCs w:val="24"/>
              </w:rPr>
              <w:t> 5.	Представление сведений о доходах, об имуществе и обязательствах имущественного характера</w:t>
            </w:r>
          </w:p>
          <w:p>
            <w:pPr>
              <w:jc w:val="both"/>
              <w:spacing w:after="0" w:line="240" w:lineRule="auto"/>
              <w:rPr>
                <w:sz w:val="24"/>
                <w:szCs w:val="24"/>
              </w:rPr>
            </w:pPr>
            <w:r>
              <w:rPr>
                <w:rFonts w:ascii="Times New Roman" w:hAnsi="Times New Roman" w:cs="Times New Roman"/>
                <w:color w:val="#000000"/>
                <w:sz w:val="24"/>
                <w:szCs w:val="24"/>
              </w:rPr>
              <w:t> 6.	Государственные гарантии на гражданской службе: основные, дополнительные.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Прохождение государственной гражданской службы.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Нормативно-правовая база, регулирующая поступление на  гражданскую службу.</w:t>
            </w:r>
          </w:p>
          <w:p>
            <w:pPr>
              <w:jc w:val="both"/>
              <w:spacing w:after="0" w:line="240" w:lineRule="auto"/>
              <w:rPr>
                <w:sz w:val="24"/>
                <w:szCs w:val="24"/>
              </w:rPr>
            </w:pPr>
            <w:r>
              <w:rPr>
                <w:rFonts w:ascii="Times New Roman" w:hAnsi="Times New Roman" w:cs="Times New Roman"/>
                <w:color w:val="#000000"/>
                <w:sz w:val="24"/>
                <w:szCs w:val="24"/>
              </w:rPr>
              <w:t> 2.	Технология отбора лиц на гражданскую службу: конкурс.</w:t>
            </w:r>
          </w:p>
          <w:p>
            <w:pPr>
              <w:jc w:val="both"/>
              <w:spacing w:after="0" w:line="240" w:lineRule="auto"/>
              <w:rPr>
                <w:sz w:val="24"/>
                <w:szCs w:val="24"/>
              </w:rPr>
            </w:pPr>
            <w:r>
              <w:rPr>
                <w:rFonts w:ascii="Times New Roman" w:hAnsi="Times New Roman" w:cs="Times New Roman"/>
                <w:color w:val="#000000"/>
                <w:sz w:val="24"/>
                <w:szCs w:val="24"/>
              </w:rPr>
              <w:t> 3.	Особенности формирование кадрового состава гражданской службы.  Кадровый резерв государственной гражданской службы РФ: общая  характеристика, особенности набора</w:t>
            </w:r>
          </w:p>
          <w:p>
            <w:pPr>
              <w:jc w:val="both"/>
              <w:spacing w:after="0" w:line="240" w:lineRule="auto"/>
              <w:rPr>
                <w:sz w:val="24"/>
                <w:szCs w:val="24"/>
              </w:rPr>
            </w:pPr>
            <w:r>
              <w:rPr>
                <w:rFonts w:ascii="Times New Roman" w:hAnsi="Times New Roman" w:cs="Times New Roman"/>
                <w:color w:val="#000000"/>
                <w:sz w:val="24"/>
                <w:szCs w:val="24"/>
              </w:rPr>
              <w:t> 4.	Испытательный срок при поступлении на службу: нормативно-  правовое регулирование, примеры из практики</w:t>
            </w:r>
          </w:p>
          <w:p>
            <w:pPr>
              <w:jc w:val="both"/>
              <w:spacing w:after="0" w:line="240" w:lineRule="auto"/>
              <w:rPr>
                <w:sz w:val="24"/>
                <w:szCs w:val="24"/>
              </w:rPr>
            </w:pPr>
            <w:r>
              <w:rPr>
                <w:rFonts w:ascii="Times New Roman" w:hAnsi="Times New Roman" w:cs="Times New Roman"/>
                <w:color w:val="#000000"/>
                <w:sz w:val="24"/>
                <w:szCs w:val="24"/>
              </w:rPr>
              <w:t> 5.	Служебный контракт: основные элементы и порядок заключения.  Основания и последствия прекращения служебного контракта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правового регулирования муниципальной службы в РФ</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«муниципальная служба» и «муниципальный служащий», «должность муниципальной службы».</w:t>
            </w:r>
          </w:p>
          <w:p>
            <w:pPr>
              <w:jc w:val="both"/>
              <w:spacing w:after="0" w:line="240" w:lineRule="auto"/>
              <w:rPr>
                <w:sz w:val="24"/>
                <w:szCs w:val="24"/>
              </w:rPr>
            </w:pPr>
            <w:r>
              <w:rPr>
                <w:rFonts w:ascii="Times New Roman" w:hAnsi="Times New Roman" w:cs="Times New Roman"/>
                <w:color w:val="#000000"/>
                <w:sz w:val="24"/>
                <w:szCs w:val="24"/>
              </w:rPr>
              <w:t> 2.	Цели и задачи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3.	Принципы муниципальной службы в РФ.</w:t>
            </w:r>
          </w:p>
          <w:p>
            <w:pPr>
              <w:jc w:val="both"/>
              <w:spacing w:after="0" w:line="240" w:lineRule="auto"/>
              <w:rPr>
                <w:sz w:val="24"/>
                <w:szCs w:val="24"/>
              </w:rPr>
            </w:pPr>
            <w:r>
              <w:rPr>
                <w:rFonts w:ascii="Times New Roman" w:hAnsi="Times New Roman" w:cs="Times New Roman"/>
                <w:color w:val="#000000"/>
                <w:sz w:val="24"/>
                <w:szCs w:val="24"/>
              </w:rPr>
              <w:t> 4.	Функции муниципальной службы РФ.</w:t>
            </w:r>
          </w:p>
          <w:p>
            <w:pPr>
              <w:jc w:val="both"/>
              <w:spacing w:after="0" w:line="240" w:lineRule="auto"/>
              <w:rPr>
                <w:sz w:val="24"/>
                <w:szCs w:val="24"/>
              </w:rPr>
            </w:pPr>
            <w:r>
              <w:rPr>
                <w:rFonts w:ascii="Times New Roman" w:hAnsi="Times New Roman" w:cs="Times New Roman"/>
                <w:color w:val="#000000"/>
                <w:sz w:val="24"/>
                <w:szCs w:val="24"/>
              </w:rPr>
              <w:t> 5.	Классификация должностей муниципальной службы.</w:t>
            </w:r>
          </w:p>
          <w:p>
            <w:pPr>
              <w:jc w:val="both"/>
              <w:spacing w:after="0" w:line="240" w:lineRule="auto"/>
              <w:rPr>
                <w:sz w:val="24"/>
                <w:szCs w:val="24"/>
              </w:rPr>
            </w:pPr>
            <w:r>
              <w:rPr>
                <w:rFonts w:ascii="Times New Roman" w:hAnsi="Times New Roman" w:cs="Times New Roman"/>
                <w:color w:val="#000000"/>
                <w:sz w:val="24"/>
                <w:szCs w:val="24"/>
              </w:rPr>
              <w:t> 6.	Способы замещения муниципальных должностей</w:t>
            </w:r>
          </w:p>
          <w:p>
            <w:pPr>
              <w:jc w:val="both"/>
              <w:spacing w:after="0" w:line="240" w:lineRule="auto"/>
              <w:rPr>
                <w:sz w:val="24"/>
                <w:szCs w:val="24"/>
              </w:rPr>
            </w:pPr>
            <w:r>
              <w:rPr>
                <w:rFonts w:ascii="Times New Roman" w:hAnsi="Times New Roman" w:cs="Times New Roman"/>
                <w:color w:val="#000000"/>
                <w:sz w:val="24"/>
                <w:szCs w:val="24"/>
              </w:rPr>
              <w:t> 7.	Правовой статус муниципальных служащих</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системе государственной и муниципальной службы. Юридическая ответственность государственных гражданских и  муниципальных служащих.</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Дисциплинарная ответственность (разновидности и характеристика  дисциплинарных проступков в рамках государственной гражданской и  муниципальной службы; дисциплинарные взыскания).  Административная ответственность (разновидности и характеристика административных правонарушений (проступков) в рамках государственной гражданской и муниципальной службы; формы административной ответственности)</w:t>
            </w:r>
          </w:p>
          <w:p>
            <w:pPr>
              <w:jc w:val="both"/>
              <w:spacing w:after="0" w:line="240" w:lineRule="auto"/>
              <w:rPr>
                <w:sz w:val="24"/>
                <w:szCs w:val="24"/>
              </w:rPr>
            </w:pPr>
            <w:r>
              <w:rPr>
                <w:rFonts w:ascii="Times New Roman" w:hAnsi="Times New Roman" w:cs="Times New Roman"/>
                <w:color w:val="#000000"/>
                <w:sz w:val="24"/>
                <w:szCs w:val="24"/>
              </w:rPr>
              <w:t> 2.	Уголовная ответственность (разновидности и характеристика уголовных преступлений в рамках государственной гражданской и муниципальной службы; уголовные наказания)</w:t>
            </w:r>
          </w:p>
          <w:p>
            <w:pPr>
              <w:jc w:val="both"/>
              <w:spacing w:after="0" w:line="240" w:lineRule="auto"/>
              <w:rPr>
                <w:sz w:val="24"/>
                <w:szCs w:val="24"/>
              </w:rPr>
            </w:pPr>
            <w:r>
              <w:rPr>
                <w:rFonts w:ascii="Times New Roman" w:hAnsi="Times New Roman" w:cs="Times New Roman"/>
                <w:color w:val="#000000"/>
                <w:sz w:val="24"/>
                <w:szCs w:val="24"/>
              </w:rPr>
              <w:t> 3.	Служебное расследование в рамках государственной гражданской и муниципальной службы. Служебная проверка.</w:t>
            </w:r>
          </w:p>
          <w:p>
            <w:pPr>
              <w:jc w:val="both"/>
              <w:spacing w:after="0" w:line="240" w:lineRule="auto"/>
              <w:rPr>
                <w:sz w:val="24"/>
                <w:szCs w:val="24"/>
              </w:rPr>
            </w:pPr>
            <w:r>
              <w:rPr>
                <w:rFonts w:ascii="Times New Roman" w:hAnsi="Times New Roman" w:cs="Times New Roman"/>
                <w:color w:val="#000000"/>
                <w:sz w:val="24"/>
                <w:szCs w:val="24"/>
              </w:rPr>
              <w:t> 4.	Временное отстранение чиновника от исполнения должностных обязанностей.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Реформирования государственной службы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2.	Основные направления первого этапа реформирования государственной службы субъектов РФ.</w:t>
            </w:r>
          </w:p>
          <w:p>
            <w:pPr>
              <w:jc w:val="both"/>
              <w:spacing w:after="0" w:line="240" w:lineRule="auto"/>
              <w:rPr>
                <w:sz w:val="24"/>
                <w:szCs w:val="24"/>
              </w:rPr>
            </w:pPr>
            <w:r>
              <w:rPr>
                <w:rFonts w:ascii="Times New Roman" w:hAnsi="Times New Roman" w:cs="Times New Roman"/>
                <w:color w:val="#000000"/>
                <w:sz w:val="24"/>
                <w:szCs w:val="24"/>
              </w:rPr>
              <w:t> 3.	Основные направления Федеральной программы «Реформирование и развитие системы государственной службы Российской Федерации (2009 – 2013 годы)»</w:t>
            </w:r>
          </w:p>
          <w:p>
            <w:pPr>
              <w:jc w:val="both"/>
              <w:spacing w:after="0" w:line="240" w:lineRule="auto"/>
              <w:rPr>
                <w:sz w:val="24"/>
                <w:szCs w:val="24"/>
              </w:rPr>
            </w:pPr>
            <w:r>
              <w:rPr>
                <w:rFonts w:ascii="Times New Roman" w:hAnsi="Times New Roman" w:cs="Times New Roman"/>
                <w:color w:val="#000000"/>
                <w:sz w:val="24"/>
                <w:szCs w:val="24"/>
              </w:rPr>
              <w:t> 4.	Правовые основы системы государственной службы в субъектах РФ</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«Правовое регулирование государственной и муниципальной службы» / Сергиенко О.В..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https://urait.ru/bcode/469934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Адамская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Артюхин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Барменкова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Биткина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Братарчук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Галкин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Завалько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Кабалинский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Кадырова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Красюкова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Лукичев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Попадюк</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Рождественская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Токмурзин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Шубцова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Данилькевич</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Сергиенко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Гаркуша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978-5-534-13133-8.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https://urait.ru/bcode/476958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https://urait.ru/bcode/477528</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Тесты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кейсы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Жильцов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Прибыткова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978-5-534-13814-6.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https://urait.ru/bcode/477196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Дёмин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https://urait.ru/bcode/468430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87.1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2024-2025_ФГОС3++2024_Бак-ЗФО-ГМУ(ГМС)(24)_plx_Правовое регулирование государственной и муниципальной службы</dc:title>
  <dc:creator>FastReport.NET</dc:creator>
</cp:coreProperties>
</file>